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1B6999" w14:textId="77777777" w:rsidR="00C90EE9" w:rsidRPr="0052453E" w:rsidRDefault="00283AE2">
      <w:pPr>
        <w:rPr>
          <w:b/>
          <w:sz w:val="28"/>
          <w:szCs w:val="28"/>
        </w:rPr>
      </w:pPr>
      <w:r w:rsidRPr="0052453E">
        <w:rPr>
          <w:b/>
          <w:sz w:val="28"/>
          <w:szCs w:val="28"/>
        </w:rPr>
        <w:t>Referat</w:t>
      </w:r>
      <w:r w:rsidR="000A69C2">
        <w:rPr>
          <w:b/>
          <w:sz w:val="28"/>
          <w:szCs w:val="28"/>
        </w:rPr>
        <w:t xml:space="preserve"> frå møte i FAU torsdag 27.05.21</w:t>
      </w:r>
      <w:r w:rsidR="00B90100" w:rsidRPr="0052453E">
        <w:rPr>
          <w:b/>
          <w:sz w:val="28"/>
          <w:szCs w:val="28"/>
        </w:rPr>
        <w:t xml:space="preserve"> Samnanger ungdomsskule</w:t>
      </w:r>
    </w:p>
    <w:p w14:paraId="25AED472" w14:textId="77777777" w:rsidR="00283AE2" w:rsidRPr="0052453E" w:rsidRDefault="00283AE2">
      <w:pPr>
        <w:rPr>
          <w:sz w:val="24"/>
          <w:szCs w:val="24"/>
        </w:rPr>
      </w:pPr>
      <w:r w:rsidRPr="0052453E">
        <w:rPr>
          <w:sz w:val="24"/>
          <w:szCs w:val="24"/>
        </w:rPr>
        <w:t xml:space="preserve">Til stades: Hege Steinsland-Hauge, </w:t>
      </w:r>
      <w:r w:rsidR="00924D00" w:rsidRPr="0052453E">
        <w:rPr>
          <w:sz w:val="24"/>
          <w:szCs w:val="24"/>
        </w:rPr>
        <w:t xml:space="preserve">Jakob Norup, Alvhild Nygard, Solveig Garnes Haugen, </w:t>
      </w:r>
      <w:r w:rsidR="005F45C4" w:rsidRPr="0052453E">
        <w:rPr>
          <w:sz w:val="24"/>
          <w:szCs w:val="24"/>
        </w:rPr>
        <w:t>Sara Tømmerbakk</w:t>
      </w:r>
      <w:r w:rsidR="00924D00" w:rsidRPr="0052453E">
        <w:rPr>
          <w:sz w:val="24"/>
          <w:szCs w:val="24"/>
        </w:rPr>
        <w:t xml:space="preserve"> </w:t>
      </w:r>
      <w:r w:rsidRPr="0052453E">
        <w:rPr>
          <w:sz w:val="24"/>
          <w:szCs w:val="24"/>
        </w:rPr>
        <w:t>og Kurt Helge Pedersen</w:t>
      </w:r>
      <w:r w:rsidR="00BD0354" w:rsidRPr="0052453E">
        <w:rPr>
          <w:sz w:val="24"/>
          <w:szCs w:val="24"/>
        </w:rPr>
        <w:t xml:space="preserve"> (rektor)</w:t>
      </w:r>
    </w:p>
    <w:p w14:paraId="3F18E64A" w14:textId="77777777" w:rsidR="00DA49B7" w:rsidRPr="0052453E" w:rsidRDefault="00DA49B7">
      <w:pPr>
        <w:rPr>
          <w:sz w:val="24"/>
          <w:szCs w:val="24"/>
        </w:rPr>
      </w:pPr>
    </w:p>
    <w:p w14:paraId="39478CA9" w14:textId="77777777" w:rsidR="00DA49B7" w:rsidRPr="0052453E" w:rsidRDefault="005F45C4">
      <w:pPr>
        <w:rPr>
          <w:b/>
          <w:sz w:val="24"/>
          <w:szCs w:val="24"/>
        </w:rPr>
      </w:pPr>
      <w:r w:rsidRPr="0052453E">
        <w:rPr>
          <w:b/>
          <w:sz w:val="24"/>
          <w:szCs w:val="24"/>
        </w:rPr>
        <w:t>Sak 1/21</w:t>
      </w:r>
      <w:r w:rsidR="00EB0F67">
        <w:rPr>
          <w:b/>
          <w:sz w:val="24"/>
          <w:szCs w:val="24"/>
        </w:rPr>
        <w:t xml:space="preserve"> -</w:t>
      </w:r>
      <w:r w:rsidR="00DA49B7" w:rsidRPr="0052453E">
        <w:rPr>
          <w:b/>
          <w:sz w:val="24"/>
          <w:szCs w:val="24"/>
        </w:rPr>
        <w:t xml:space="preserve"> </w:t>
      </w:r>
      <w:r w:rsidRPr="0052453E">
        <w:rPr>
          <w:b/>
          <w:sz w:val="24"/>
          <w:szCs w:val="24"/>
        </w:rPr>
        <w:t>Info om skuleåret 2020-21</w:t>
      </w:r>
    </w:p>
    <w:p w14:paraId="08EBF8D4" w14:textId="77777777" w:rsidR="000C54D0" w:rsidRPr="0052453E" w:rsidRDefault="00C12FC8">
      <w:pPr>
        <w:rPr>
          <w:sz w:val="24"/>
          <w:szCs w:val="24"/>
        </w:rPr>
      </w:pPr>
      <w:r w:rsidRPr="0052453E">
        <w:rPr>
          <w:sz w:val="24"/>
          <w:szCs w:val="24"/>
        </w:rPr>
        <w:t xml:space="preserve">Rektor </w:t>
      </w:r>
      <w:r w:rsidR="00A9614D" w:rsidRPr="0052453E">
        <w:rPr>
          <w:sz w:val="24"/>
          <w:szCs w:val="24"/>
        </w:rPr>
        <w:t>orienterte litt om skuleåret</w:t>
      </w:r>
      <w:r w:rsidR="004B5E5F" w:rsidRPr="0052453E">
        <w:rPr>
          <w:sz w:val="24"/>
          <w:szCs w:val="24"/>
        </w:rPr>
        <w:t xml:space="preserve"> som har vore mykje prega av koronatiltak. Skulen har mesteparten av tida vore på Gult nivå, men med kortare periodar med Raudt nivå. Frå 27.mai er me på Grønt nivå for første gang.</w:t>
      </w:r>
    </w:p>
    <w:p w14:paraId="5FB590CA" w14:textId="77777777" w:rsidR="004B5E5F" w:rsidRPr="0052453E" w:rsidRDefault="004B5E5F">
      <w:pPr>
        <w:rPr>
          <w:sz w:val="24"/>
          <w:szCs w:val="24"/>
        </w:rPr>
      </w:pPr>
      <w:r w:rsidRPr="0052453E">
        <w:rPr>
          <w:sz w:val="24"/>
          <w:szCs w:val="24"/>
        </w:rPr>
        <w:t>Både skriftleg og munnleg eksamen er avlyste</w:t>
      </w:r>
      <w:r w:rsidR="00E47FB3">
        <w:rPr>
          <w:sz w:val="24"/>
          <w:szCs w:val="24"/>
        </w:rPr>
        <w:t xml:space="preserve"> denne våren</w:t>
      </w:r>
      <w:r w:rsidRPr="0052453E">
        <w:rPr>
          <w:sz w:val="24"/>
          <w:szCs w:val="24"/>
        </w:rPr>
        <w:t xml:space="preserve">. </w:t>
      </w:r>
    </w:p>
    <w:p w14:paraId="538082ED" w14:textId="77777777" w:rsidR="004B5E5F" w:rsidRPr="0052453E" w:rsidRDefault="004B5E5F">
      <w:pPr>
        <w:rPr>
          <w:sz w:val="24"/>
          <w:szCs w:val="24"/>
        </w:rPr>
      </w:pPr>
      <w:r w:rsidRPr="0052453E">
        <w:rPr>
          <w:sz w:val="24"/>
          <w:szCs w:val="24"/>
        </w:rPr>
        <w:t xml:space="preserve">Det har vore meir elevfråvær i koronatida, og mykje tyder på at det er fleire som slit med sosiale/psykiske problem enn tidlegare. </w:t>
      </w:r>
    </w:p>
    <w:p w14:paraId="042BAD5F" w14:textId="77777777" w:rsidR="004B5E5F" w:rsidRPr="0052453E" w:rsidRDefault="004B5E5F">
      <w:pPr>
        <w:rPr>
          <w:sz w:val="24"/>
          <w:szCs w:val="24"/>
        </w:rPr>
      </w:pPr>
      <w:r w:rsidRPr="0052453E">
        <w:rPr>
          <w:sz w:val="24"/>
          <w:szCs w:val="24"/>
        </w:rPr>
        <w:t xml:space="preserve">Me jobbar bevisst med MOT som er eit læringsprogram som vektlegg </w:t>
      </w:r>
      <w:r w:rsidR="001F0DC1" w:rsidRPr="0052453E">
        <w:rPr>
          <w:sz w:val="24"/>
          <w:szCs w:val="24"/>
        </w:rPr>
        <w:t xml:space="preserve">å styrke psykisk helse. </w:t>
      </w:r>
      <w:r w:rsidR="0067524F" w:rsidRPr="0052453E">
        <w:rPr>
          <w:sz w:val="24"/>
          <w:szCs w:val="24"/>
        </w:rPr>
        <w:t>De</w:t>
      </w:r>
      <w:r w:rsidR="000A69C2">
        <w:rPr>
          <w:sz w:val="24"/>
          <w:szCs w:val="24"/>
        </w:rPr>
        <w:t>tte er sat</w:t>
      </w:r>
      <w:r w:rsidR="0067524F" w:rsidRPr="0052453E">
        <w:rPr>
          <w:sz w:val="24"/>
          <w:szCs w:val="24"/>
        </w:rPr>
        <w:t>singsfelt vidare neste skuleår òg.</w:t>
      </w:r>
    </w:p>
    <w:p w14:paraId="1AA6BEE0" w14:textId="77777777" w:rsidR="001F0DC1" w:rsidRPr="0052453E" w:rsidRDefault="001F0DC1">
      <w:pPr>
        <w:rPr>
          <w:sz w:val="24"/>
          <w:szCs w:val="24"/>
        </w:rPr>
      </w:pPr>
      <w:r w:rsidRPr="0052453E">
        <w:rPr>
          <w:sz w:val="24"/>
          <w:szCs w:val="24"/>
        </w:rPr>
        <w:t>Juniorforskarprosjektet</w:t>
      </w:r>
      <w:r w:rsidR="0067524F" w:rsidRPr="0052453E">
        <w:rPr>
          <w:sz w:val="24"/>
          <w:szCs w:val="24"/>
        </w:rPr>
        <w:t xml:space="preserve"> har vore gjennomført med 9.t</w:t>
      </w:r>
      <w:r w:rsidR="000A69C2">
        <w:rPr>
          <w:sz w:val="24"/>
          <w:szCs w:val="24"/>
        </w:rPr>
        <w:t>rinn. Dette er i samarbeid med U</w:t>
      </w:r>
      <w:r w:rsidR="0067524F" w:rsidRPr="0052453E">
        <w:rPr>
          <w:sz w:val="24"/>
          <w:szCs w:val="24"/>
        </w:rPr>
        <w:t>niversitetet i Bergen der elevane får forske på eit sjøvvald tema og læra om ulike forskningsmetodar. Dette vil me halde fram med.</w:t>
      </w:r>
    </w:p>
    <w:p w14:paraId="09F5550B" w14:textId="77777777" w:rsidR="000C54D0" w:rsidRPr="0052453E" w:rsidRDefault="008C5BAA">
      <w:pPr>
        <w:rPr>
          <w:sz w:val="24"/>
          <w:szCs w:val="24"/>
        </w:rPr>
      </w:pPr>
      <w:r w:rsidRPr="0052453E">
        <w:rPr>
          <w:sz w:val="24"/>
          <w:szCs w:val="24"/>
        </w:rPr>
        <w:t>Aktivitetstilbodet i friminutta har blitt utvida dette skuleåret, og me satsar på å gjera meir med utemiljøet vidare framover.</w:t>
      </w:r>
    </w:p>
    <w:p w14:paraId="23CC4D48" w14:textId="77777777" w:rsidR="008C5BAA" w:rsidRPr="0052453E" w:rsidRDefault="008C5BAA">
      <w:pPr>
        <w:rPr>
          <w:sz w:val="24"/>
          <w:szCs w:val="24"/>
        </w:rPr>
      </w:pPr>
      <w:r w:rsidRPr="0052453E">
        <w:rPr>
          <w:sz w:val="24"/>
          <w:szCs w:val="24"/>
        </w:rPr>
        <w:t>Me ønskjer å gje elevane tilbod om arbeidslivsfag kvart år sli</w:t>
      </w:r>
      <w:r w:rsidR="000A69C2">
        <w:rPr>
          <w:sz w:val="24"/>
          <w:szCs w:val="24"/>
        </w:rPr>
        <w:t>k som i år. Faget legg vekt på p</w:t>
      </w:r>
      <w:r w:rsidRPr="0052453E">
        <w:rPr>
          <w:sz w:val="24"/>
          <w:szCs w:val="24"/>
        </w:rPr>
        <w:t xml:space="preserve">raktisk arbeidserfaring. Dette skuleåret har arbeidslivsfag pussa opp fleire rom på skulen i tillegg til utskifting av kledning på ballbinga. </w:t>
      </w:r>
    </w:p>
    <w:p w14:paraId="6FBD852A" w14:textId="77777777" w:rsidR="008C5BAA" w:rsidRPr="0052453E" w:rsidRDefault="008C5BAA">
      <w:pPr>
        <w:rPr>
          <w:sz w:val="24"/>
          <w:szCs w:val="24"/>
        </w:rPr>
      </w:pPr>
      <w:r w:rsidRPr="0052453E">
        <w:rPr>
          <w:sz w:val="24"/>
          <w:szCs w:val="24"/>
        </w:rPr>
        <w:t xml:space="preserve">I tillegg har me fått tiltaksmidlar frå kommunen i to år til å pusse opp og modernisere kunst og handverksavdelinga på Nybygget. Dette skal arbeidslivsfag arbeide vidare med også neste skuleår. </w:t>
      </w:r>
    </w:p>
    <w:p w14:paraId="54AA9D6F" w14:textId="77777777" w:rsidR="008C5BAA" w:rsidRPr="0052453E" w:rsidRDefault="008C5BAA">
      <w:pPr>
        <w:rPr>
          <w:sz w:val="24"/>
          <w:szCs w:val="24"/>
        </w:rPr>
      </w:pPr>
      <w:r w:rsidRPr="006675CF">
        <w:rPr>
          <w:sz w:val="24"/>
          <w:szCs w:val="24"/>
          <w:u w:val="single"/>
        </w:rPr>
        <w:t>Grøn skule</w:t>
      </w:r>
      <w:r w:rsidRPr="0052453E">
        <w:rPr>
          <w:sz w:val="24"/>
          <w:szCs w:val="24"/>
        </w:rPr>
        <w:t>: Me har starta med forbetring av kjeldesortering og nye fargekoda bosspann er på plass. Neste vår ønskjer me å planta meir. (Bærbuskar og frukttre)</w:t>
      </w:r>
    </w:p>
    <w:p w14:paraId="30668ADC" w14:textId="77777777" w:rsidR="00010AF6" w:rsidRPr="0052453E" w:rsidRDefault="00010AF6">
      <w:pPr>
        <w:rPr>
          <w:sz w:val="24"/>
          <w:szCs w:val="24"/>
        </w:rPr>
      </w:pPr>
      <w:r w:rsidRPr="006675CF">
        <w:rPr>
          <w:sz w:val="24"/>
          <w:szCs w:val="24"/>
          <w:u w:val="single"/>
        </w:rPr>
        <w:t>Vidareutdanning</w:t>
      </w:r>
      <w:r w:rsidRPr="0052453E">
        <w:rPr>
          <w:sz w:val="24"/>
          <w:szCs w:val="24"/>
        </w:rPr>
        <w:t>: Tre lærarar har teke vidareutdanning i matematikk og norsk dette skuleåret.</w:t>
      </w:r>
    </w:p>
    <w:p w14:paraId="68E9E419" w14:textId="77777777" w:rsidR="00C04EFA" w:rsidRPr="0052453E" w:rsidRDefault="00C04EFA">
      <w:pPr>
        <w:rPr>
          <w:sz w:val="24"/>
          <w:szCs w:val="24"/>
        </w:rPr>
      </w:pPr>
      <w:r w:rsidRPr="0052453E">
        <w:rPr>
          <w:sz w:val="24"/>
          <w:szCs w:val="24"/>
        </w:rPr>
        <w:t>Samnanger ungdomsskule gjer det godt på Grunnskulepoeng og nasjonale prøver.</w:t>
      </w:r>
    </w:p>
    <w:p w14:paraId="6FE08C8A" w14:textId="77777777" w:rsidR="00C04EFA" w:rsidRPr="0052453E" w:rsidRDefault="00C04EFA">
      <w:pPr>
        <w:rPr>
          <w:sz w:val="24"/>
          <w:szCs w:val="24"/>
        </w:rPr>
      </w:pPr>
    </w:p>
    <w:p w14:paraId="147C74D5" w14:textId="77777777" w:rsidR="000C54D0" w:rsidRPr="0052453E" w:rsidRDefault="00C04EFA">
      <w:pPr>
        <w:rPr>
          <w:b/>
          <w:sz w:val="24"/>
          <w:szCs w:val="24"/>
        </w:rPr>
      </w:pPr>
      <w:r w:rsidRPr="0052453E">
        <w:rPr>
          <w:b/>
          <w:sz w:val="24"/>
          <w:szCs w:val="24"/>
        </w:rPr>
        <w:t>Sak 2/21</w:t>
      </w:r>
      <w:r w:rsidR="000C54D0" w:rsidRPr="0052453E">
        <w:rPr>
          <w:b/>
          <w:sz w:val="24"/>
          <w:szCs w:val="24"/>
        </w:rPr>
        <w:t xml:space="preserve"> </w:t>
      </w:r>
      <w:r w:rsidR="00EB0F67">
        <w:rPr>
          <w:b/>
          <w:sz w:val="24"/>
          <w:szCs w:val="24"/>
        </w:rPr>
        <w:t xml:space="preserve">- </w:t>
      </w:r>
      <w:r w:rsidRPr="0052453E">
        <w:rPr>
          <w:b/>
          <w:sz w:val="24"/>
          <w:szCs w:val="24"/>
        </w:rPr>
        <w:t>Satsingsfelt vidare</w:t>
      </w:r>
    </w:p>
    <w:p w14:paraId="059ADC09" w14:textId="77777777" w:rsidR="000C54D0" w:rsidRPr="0052453E" w:rsidRDefault="00C04EFA" w:rsidP="000C54D0">
      <w:pPr>
        <w:rPr>
          <w:sz w:val="24"/>
          <w:szCs w:val="24"/>
        </w:rPr>
      </w:pPr>
      <w:r w:rsidRPr="0052453E">
        <w:rPr>
          <w:sz w:val="24"/>
          <w:szCs w:val="24"/>
        </w:rPr>
        <w:t xml:space="preserve">Samnanger ungdomsskule sine satsingsfelt vidare er: </w:t>
      </w:r>
    </w:p>
    <w:p w14:paraId="20F7F1C7" w14:textId="77777777" w:rsidR="00AF65DC" w:rsidRPr="0052453E" w:rsidRDefault="00C04EFA" w:rsidP="000C54D0">
      <w:pPr>
        <w:rPr>
          <w:sz w:val="24"/>
          <w:szCs w:val="24"/>
        </w:rPr>
      </w:pPr>
      <w:r w:rsidRPr="0052453E">
        <w:rPr>
          <w:sz w:val="24"/>
          <w:szCs w:val="24"/>
        </w:rPr>
        <w:t>Fagfornyinga, inkluderande skule der MOT er ein del av det, juniorforskarprosjektet, utbetring av utemiljøet, arbeidslivsfagtilbod, oppussing av Kunst og Handverksavdelinga og Grøn skule.</w:t>
      </w:r>
    </w:p>
    <w:p w14:paraId="63033516" w14:textId="77777777" w:rsidR="00AF65DC" w:rsidRDefault="00AF65DC" w:rsidP="000C54D0">
      <w:pPr>
        <w:rPr>
          <w:color w:val="FF0000"/>
          <w:sz w:val="24"/>
          <w:szCs w:val="24"/>
        </w:rPr>
      </w:pPr>
    </w:p>
    <w:p w14:paraId="0D186603" w14:textId="77777777" w:rsidR="00AF65DC" w:rsidRDefault="00AF65DC" w:rsidP="000C54D0">
      <w:pPr>
        <w:rPr>
          <w:color w:val="FF0000"/>
          <w:sz w:val="24"/>
          <w:szCs w:val="24"/>
        </w:rPr>
      </w:pPr>
    </w:p>
    <w:p w14:paraId="7C0E2C78" w14:textId="77777777" w:rsidR="009E15CD" w:rsidRPr="0052453E" w:rsidRDefault="009E15CD" w:rsidP="000C54D0">
      <w:pPr>
        <w:rPr>
          <w:sz w:val="24"/>
          <w:szCs w:val="24"/>
        </w:rPr>
      </w:pPr>
      <w:r w:rsidRPr="0052453E">
        <w:rPr>
          <w:sz w:val="24"/>
          <w:szCs w:val="24"/>
        </w:rPr>
        <w:t>Me vil ta med vidare gode erfaringar me har hatt i koronatida. Trinnvise friminutt i nokre friminutt og felles i andre friminutt. Arbeidsøkter både på 90 og 45 min.</w:t>
      </w:r>
    </w:p>
    <w:p w14:paraId="46CCFE51" w14:textId="77777777" w:rsidR="009E15CD" w:rsidRPr="0052453E" w:rsidRDefault="009E15CD" w:rsidP="000C54D0">
      <w:pPr>
        <w:rPr>
          <w:sz w:val="24"/>
          <w:szCs w:val="24"/>
        </w:rPr>
      </w:pPr>
      <w:r w:rsidRPr="0052453E">
        <w:rPr>
          <w:sz w:val="24"/>
          <w:szCs w:val="24"/>
        </w:rPr>
        <w:t>Valfagstilboda for neste skuleår er: Programmering, Fysisk aktivitet og helse, Friluftsliv, Design og redesign  og Innsats for andre.</w:t>
      </w:r>
    </w:p>
    <w:p w14:paraId="414533AE" w14:textId="77777777" w:rsidR="00121302" w:rsidRPr="0052453E" w:rsidRDefault="00121302" w:rsidP="000C54D0">
      <w:pPr>
        <w:rPr>
          <w:sz w:val="24"/>
          <w:szCs w:val="24"/>
        </w:rPr>
      </w:pPr>
      <w:r w:rsidRPr="0052453E">
        <w:rPr>
          <w:sz w:val="24"/>
          <w:szCs w:val="24"/>
        </w:rPr>
        <w:t>To nye lærarar er tilsette for neste skuleår: Hanne Mehus Lie og Lars Erik Bolstad Vasstveit.</w:t>
      </w:r>
    </w:p>
    <w:p w14:paraId="16DC7447" w14:textId="77777777" w:rsidR="00121302" w:rsidRPr="0052453E" w:rsidRDefault="00121302" w:rsidP="000C54D0">
      <w:pPr>
        <w:rPr>
          <w:sz w:val="24"/>
          <w:szCs w:val="24"/>
        </w:rPr>
      </w:pPr>
      <w:r w:rsidRPr="0052453E">
        <w:rPr>
          <w:sz w:val="24"/>
          <w:szCs w:val="24"/>
        </w:rPr>
        <w:t>Det vert nesten fulldeling for trinna neste skuleår. 9. trinn vil ha nokre få timar i veka felles.</w:t>
      </w:r>
    </w:p>
    <w:p w14:paraId="22658802" w14:textId="77777777" w:rsidR="00121302" w:rsidRPr="0052453E" w:rsidRDefault="00121302" w:rsidP="000C54D0">
      <w:pPr>
        <w:rPr>
          <w:sz w:val="24"/>
          <w:szCs w:val="24"/>
        </w:rPr>
      </w:pPr>
    </w:p>
    <w:p w14:paraId="2C1F81C1" w14:textId="77777777" w:rsidR="000C54D0" w:rsidRPr="0052453E" w:rsidRDefault="00121302" w:rsidP="000C54D0">
      <w:pPr>
        <w:rPr>
          <w:b/>
          <w:sz w:val="24"/>
          <w:szCs w:val="24"/>
        </w:rPr>
      </w:pPr>
      <w:r w:rsidRPr="0052453E">
        <w:rPr>
          <w:b/>
          <w:sz w:val="24"/>
          <w:szCs w:val="24"/>
        </w:rPr>
        <w:t>Sak 3/21</w:t>
      </w:r>
      <w:r w:rsidR="000C54D0" w:rsidRPr="0052453E">
        <w:rPr>
          <w:b/>
          <w:sz w:val="24"/>
          <w:szCs w:val="24"/>
        </w:rPr>
        <w:t xml:space="preserve"> </w:t>
      </w:r>
      <w:r w:rsidR="00EB0F67">
        <w:rPr>
          <w:b/>
          <w:sz w:val="24"/>
          <w:szCs w:val="24"/>
        </w:rPr>
        <w:t xml:space="preserve">- </w:t>
      </w:r>
      <w:r w:rsidRPr="0052453E">
        <w:rPr>
          <w:b/>
          <w:sz w:val="24"/>
          <w:szCs w:val="24"/>
        </w:rPr>
        <w:t>Brukarundersøkingar</w:t>
      </w:r>
    </w:p>
    <w:p w14:paraId="4FC19876" w14:textId="77777777" w:rsidR="00AF65DC" w:rsidRPr="0052453E" w:rsidRDefault="00C12FC8" w:rsidP="000C54D0">
      <w:pPr>
        <w:rPr>
          <w:b/>
          <w:sz w:val="24"/>
          <w:szCs w:val="24"/>
        </w:rPr>
      </w:pPr>
      <w:r w:rsidRPr="0052453E">
        <w:rPr>
          <w:b/>
          <w:sz w:val="24"/>
          <w:szCs w:val="24"/>
        </w:rPr>
        <w:t>Rektor</w:t>
      </w:r>
      <w:r w:rsidR="00AF65DC" w:rsidRPr="0052453E">
        <w:rPr>
          <w:b/>
          <w:sz w:val="24"/>
          <w:szCs w:val="24"/>
        </w:rPr>
        <w:t xml:space="preserve"> viste ei oversikt som samanliknar elevundersøkingane dei seks si</w:t>
      </w:r>
      <w:r w:rsidRPr="0052453E">
        <w:rPr>
          <w:b/>
          <w:sz w:val="24"/>
          <w:szCs w:val="24"/>
        </w:rPr>
        <w:t>s</w:t>
      </w:r>
      <w:r w:rsidR="00AF65DC" w:rsidRPr="0052453E">
        <w:rPr>
          <w:b/>
          <w:sz w:val="24"/>
          <w:szCs w:val="24"/>
        </w:rPr>
        <w:t xml:space="preserve">te åra. Sjå under. </w:t>
      </w:r>
    </w:p>
    <w:p w14:paraId="5102CE6B" w14:textId="77777777" w:rsidR="00AF65DC" w:rsidRDefault="00AF65DC" w:rsidP="00AF65DC">
      <w:pPr>
        <w:pStyle w:val="NormalWeb"/>
        <w:spacing w:before="0" w:beforeAutospacing="0" w:after="0" w:afterAutospacing="0"/>
        <w:textAlignment w:val="bottom"/>
      </w:pPr>
      <w:r>
        <w:rPr>
          <w:rFonts w:ascii="Verdana" w:eastAsiaTheme="minorEastAsia" w:hAnsi="Verdana" w:cstheme="minorBidi"/>
          <w:color w:val="000000" w:themeColor="text1"/>
          <w:kern w:val="24"/>
          <w:sz w:val="16"/>
          <w:szCs w:val="16"/>
        </w:rPr>
        <w:t>Samnanger ungdomsskule, Grunnskole, Elevundersøkelsen, Offentlig, Trinn 10, Begge kjønn</w:t>
      </w:r>
    </w:p>
    <w:tbl>
      <w:tblPr>
        <w:tblW w:w="10260" w:type="dxa"/>
        <w:tblCellMar>
          <w:left w:w="0" w:type="dxa"/>
          <w:right w:w="0" w:type="dxa"/>
        </w:tblCellMar>
        <w:tblLook w:val="0600" w:firstRow="0" w:lastRow="0" w:firstColumn="0" w:lastColumn="0" w:noHBand="1" w:noVBand="1"/>
      </w:tblPr>
      <w:tblGrid>
        <w:gridCol w:w="2900"/>
        <w:gridCol w:w="1280"/>
        <w:gridCol w:w="1100"/>
        <w:gridCol w:w="1160"/>
        <w:gridCol w:w="1260"/>
        <w:gridCol w:w="1200"/>
        <w:gridCol w:w="1360"/>
      </w:tblGrid>
      <w:tr w:rsidR="00AF65DC" w:rsidRPr="00AF65DC" w14:paraId="07B3F343"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3B5B9C2"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Indikator og nøkkeltall</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DA42DF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2015-2016</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E84BC3E"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2016-2017</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53669FF"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2017-2018</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38D1C74"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2018-2019</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7894630"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2019-2020</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856742E"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b/>
                <w:bCs/>
                <w:color w:val="000000" w:themeColor="text1"/>
                <w:kern w:val="24"/>
                <w:sz w:val="16"/>
                <w:szCs w:val="16"/>
                <w:lang w:eastAsia="nb-NO"/>
              </w:rPr>
              <w:t>2020-2021</w:t>
            </w:r>
          </w:p>
        </w:tc>
      </w:tr>
      <w:tr w:rsidR="00AF65DC" w:rsidRPr="00AF65DC" w14:paraId="1C446405"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D88100F"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Læringskultur</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7DCC434"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B5FAD9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4,2</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0929A18"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32E85AC"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ACB1A7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CC2E7D3"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r>
      <w:tr w:rsidR="00AF65DC" w:rsidRPr="00AF65DC" w14:paraId="6C57EF53"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6BDC98B"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Elevdemokrati og medvirkning</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9E9960A"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3,5</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12DCE7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3,8</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5571E2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3,4</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A2C6CFF"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3,5</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55E60A1"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3,6</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0ADF334"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r>
      <w:tr w:rsidR="00AF65DC" w:rsidRPr="00AF65DC" w14:paraId="60D363A2"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4853067"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Faglig utfordring</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49E8C9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4,5</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184B7BA"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4,3</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B8934D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4,4</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9BDB10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4,2</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D3DB3A9"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3222ADE"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4,4</w:t>
            </w:r>
          </w:p>
        </w:tc>
      </w:tr>
      <w:tr w:rsidR="00AF65DC" w:rsidRPr="00AF65DC" w14:paraId="675B2D27"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8A227A7"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Felles regler</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FD7F76C"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B3BEE8F"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53BB56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EAACE89"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4,3</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9C25EB9"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0B8A9EA"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4,3</w:t>
            </w:r>
          </w:p>
        </w:tc>
      </w:tr>
      <w:tr w:rsidR="00AF65DC" w:rsidRPr="00AF65DC" w14:paraId="76B693C9"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FE02562"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Trivsel</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506EFE0"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62D44F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4,2</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1BB4A04"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9133B39"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1D39CED"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E3808CD"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r>
      <w:tr w:rsidR="00AF65DC" w:rsidRPr="00AF65DC" w14:paraId="6556D113"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55074D6"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Mestring</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A9F2876"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3,8</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6DFEDDE"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4,2</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7B51D90"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A3BF4D4"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92C48DA"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2F392E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r>
      <w:tr w:rsidR="00AF65DC" w:rsidRPr="00AF65DC" w14:paraId="3254684E"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E9FB219"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Utdanning og yrkesveiledning</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F804E0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83D9644"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4,3</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DBA8BFD"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3,7</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8994839"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3,7</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B7467FA"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4,3</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BC5E7A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r>
      <w:tr w:rsidR="00AF65DC" w:rsidRPr="00AF65DC" w14:paraId="5FD426C9"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B323720"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Støtte fra lærerne</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079A8B6"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3,8</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649F8C0"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ED8C526"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D104196"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3B0D7D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255C78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r>
      <w:tr w:rsidR="00AF65DC" w:rsidRPr="00AF65DC" w14:paraId="5D9F6C89"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8E0D564"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Motivasjon</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4675E8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3,3</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CA15A6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3,7</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515C53C"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3,2</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F3C61E5"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3,5</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A845286"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3,6</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15ED1B1"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3,6</w:t>
            </w:r>
          </w:p>
        </w:tc>
      </w:tr>
      <w:tr w:rsidR="00AF65DC" w:rsidRPr="00AF65DC" w14:paraId="5C001F33"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481399B6"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Vurdering for læring</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2FCC21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3,3</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5ADF60C"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3,7</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1DC4E51B"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3,4</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595FFDF"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3,4</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685D74C"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3,4</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7A1247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3,6</w:t>
            </w:r>
          </w:p>
        </w:tc>
      </w:tr>
      <w:tr w:rsidR="00AF65DC" w:rsidRPr="00AF65DC" w14:paraId="53605243" w14:textId="77777777" w:rsidTr="00AF65DC">
        <w:trPr>
          <w:trHeight w:val="496"/>
        </w:trPr>
        <w:tc>
          <w:tcPr>
            <w:tcW w:w="29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BB9D60D" w14:textId="77777777" w:rsidR="00AF65DC" w:rsidRPr="00AF65DC" w:rsidRDefault="00AF65DC" w:rsidP="00AF65DC">
            <w:pPr>
              <w:spacing w:after="0" w:line="240" w:lineRule="auto"/>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Støtte hjemmefra</w:t>
            </w:r>
          </w:p>
        </w:tc>
        <w:tc>
          <w:tcPr>
            <w:tcW w:w="128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73556120"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4,0</w:t>
            </w:r>
          </w:p>
        </w:tc>
        <w:tc>
          <w:tcPr>
            <w:tcW w:w="11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2D7BEF81"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4,2</w:t>
            </w:r>
          </w:p>
        </w:tc>
        <w:tc>
          <w:tcPr>
            <w:tcW w:w="11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069FEA7A"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3,8</w:t>
            </w:r>
          </w:p>
        </w:tc>
        <w:tc>
          <w:tcPr>
            <w:tcW w:w="12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3FF31027"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3,9</w:t>
            </w:r>
          </w:p>
        </w:tc>
        <w:tc>
          <w:tcPr>
            <w:tcW w:w="120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6ABF8D18"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4,1</w:t>
            </w:r>
          </w:p>
        </w:tc>
        <w:tc>
          <w:tcPr>
            <w:tcW w:w="1360" w:type="dxa"/>
            <w:tcBorders>
              <w:top w:val="single" w:sz="4" w:space="0" w:color="A9A9A9"/>
              <w:left w:val="single" w:sz="4" w:space="0" w:color="A9A9A9"/>
              <w:bottom w:val="single" w:sz="4" w:space="0" w:color="A9A9A9"/>
              <w:right w:val="single" w:sz="4" w:space="0" w:color="A9A9A9"/>
            </w:tcBorders>
            <w:shd w:val="clear" w:color="auto" w:fill="auto"/>
            <w:tcMar>
              <w:top w:w="9" w:type="dxa"/>
              <w:left w:w="9" w:type="dxa"/>
              <w:bottom w:w="0" w:type="dxa"/>
              <w:right w:w="9" w:type="dxa"/>
            </w:tcMar>
            <w:vAlign w:val="center"/>
            <w:hideMark/>
          </w:tcPr>
          <w:p w14:paraId="5194C542" w14:textId="77777777" w:rsidR="00AF65DC" w:rsidRPr="00AF65DC" w:rsidRDefault="00AF65DC" w:rsidP="00AF65DC">
            <w:pPr>
              <w:spacing w:after="0" w:line="240" w:lineRule="auto"/>
              <w:jc w:val="center"/>
              <w:textAlignment w:val="center"/>
              <w:rPr>
                <w:rFonts w:ascii="Arial" w:eastAsia="Times New Roman" w:hAnsi="Arial" w:cs="Arial"/>
                <w:sz w:val="36"/>
                <w:szCs w:val="36"/>
                <w:lang w:eastAsia="nb-NO"/>
              </w:rPr>
            </w:pPr>
            <w:r w:rsidRPr="00AF65DC">
              <w:rPr>
                <w:rFonts w:ascii="Verdana" w:eastAsia="Times New Roman" w:hAnsi="Verdana" w:cs="Arial"/>
                <w:color w:val="000000" w:themeColor="text1"/>
                <w:kern w:val="24"/>
                <w:sz w:val="16"/>
                <w:szCs w:val="16"/>
                <w:lang w:eastAsia="nb-NO"/>
              </w:rPr>
              <w:t>3,8</w:t>
            </w:r>
          </w:p>
        </w:tc>
      </w:tr>
    </w:tbl>
    <w:p w14:paraId="3140B3A6" w14:textId="77777777" w:rsidR="00ED1725" w:rsidRDefault="00ED1725" w:rsidP="000C54D0">
      <w:pPr>
        <w:rPr>
          <w:sz w:val="24"/>
          <w:szCs w:val="24"/>
        </w:rPr>
      </w:pPr>
    </w:p>
    <w:p w14:paraId="1A38C2F2" w14:textId="77777777" w:rsidR="001D601F" w:rsidRDefault="00AF65DC" w:rsidP="000C54D0">
      <w:pPr>
        <w:rPr>
          <w:sz w:val="24"/>
          <w:szCs w:val="24"/>
        </w:rPr>
      </w:pPr>
      <w:r>
        <w:rPr>
          <w:sz w:val="24"/>
          <w:szCs w:val="24"/>
        </w:rPr>
        <w:t xml:space="preserve">Det er litt svigningar frå år til år, men </w:t>
      </w:r>
      <w:r w:rsidR="001D601F">
        <w:rPr>
          <w:sz w:val="24"/>
          <w:szCs w:val="24"/>
        </w:rPr>
        <w:t xml:space="preserve">ingen drastiske endringar verken den eine eller andre vegen. </w:t>
      </w:r>
      <w:r w:rsidR="00942145">
        <w:rPr>
          <w:sz w:val="24"/>
          <w:szCs w:val="24"/>
        </w:rPr>
        <w:t>(5 poeng er maks</w:t>
      </w:r>
      <w:r w:rsidR="006675CF">
        <w:rPr>
          <w:sz w:val="24"/>
          <w:szCs w:val="24"/>
        </w:rPr>
        <w:t>.</w:t>
      </w:r>
      <w:r w:rsidR="00942145">
        <w:rPr>
          <w:sz w:val="24"/>
          <w:szCs w:val="24"/>
        </w:rPr>
        <w:t>)</w:t>
      </w:r>
    </w:p>
    <w:p w14:paraId="0E9B7703" w14:textId="77777777" w:rsidR="001D601F" w:rsidRDefault="001D601F" w:rsidP="000C54D0">
      <w:pPr>
        <w:rPr>
          <w:sz w:val="24"/>
          <w:szCs w:val="24"/>
        </w:rPr>
      </w:pPr>
    </w:p>
    <w:p w14:paraId="7D31714C" w14:textId="77777777" w:rsidR="001D601F" w:rsidRDefault="001D601F" w:rsidP="000C54D0">
      <w:pPr>
        <w:rPr>
          <w:sz w:val="24"/>
          <w:szCs w:val="24"/>
        </w:rPr>
      </w:pPr>
    </w:p>
    <w:p w14:paraId="6CD46E30" w14:textId="77777777" w:rsidR="00AF65DC" w:rsidRPr="0052453E" w:rsidRDefault="001D601F" w:rsidP="000C54D0">
      <w:pPr>
        <w:rPr>
          <w:sz w:val="24"/>
          <w:szCs w:val="24"/>
        </w:rPr>
      </w:pPr>
      <w:r w:rsidRPr="0052453E">
        <w:rPr>
          <w:sz w:val="24"/>
          <w:szCs w:val="24"/>
        </w:rPr>
        <w:lastRenderedPageBreak/>
        <w:t xml:space="preserve">Når me samanliknar Samnanger ungdomsskule 10.trinn med Vestland og Noreg for 2020-21 ser me at me stort sett ligg over snittet. </w:t>
      </w:r>
      <w:r w:rsidR="000A69C2">
        <w:rPr>
          <w:sz w:val="24"/>
          <w:szCs w:val="24"/>
        </w:rPr>
        <w:t>På Elevdemokrati og medverknad skiller med oss positivt ut.</w:t>
      </w:r>
    </w:p>
    <w:tbl>
      <w:tblPr>
        <w:tblW w:w="6840" w:type="dxa"/>
        <w:tblCellMar>
          <w:left w:w="0" w:type="dxa"/>
          <w:right w:w="0" w:type="dxa"/>
        </w:tblCellMar>
        <w:tblLook w:val="04A0" w:firstRow="1" w:lastRow="0" w:firstColumn="1" w:lastColumn="0" w:noHBand="0" w:noVBand="1"/>
      </w:tblPr>
      <w:tblGrid>
        <w:gridCol w:w="2500"/>
        <w:gridCol w:w="1560"/>
        <w:gridCol w:w="1400"/>
        <w:gridCol w:w="1380"/>
      </w:tblGrid>
      <w:tr w:rsidR="00AF65DC" w:rsidRPr="00AF65DC" w14:paraId="477A3617" w14:textId="77777777" w:rsidTr="00AF65DC">
        <w:tc>
          <w:tcPr>
            <w:tcW w:w="68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C9411C3"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b/>
                <w:bCs/>
                <w:color w:val="000000" w:themeColor="text1"/>
                <w:kern w:val="24"/>
                <w:sz w:val="18"/>
                <w:szCs w:val="18"/>
                <w:lang w:val="nn-NO" w:eastAsia="nb-NO"/>
              </w:rPr>
              <w:t xml:space="preserve">Skoleporten - Elevundersøkelsen </w:t>
            </w:r>
            <w:r w:rsidRPr="00AF65DC">
              <w:rPr>
                <w:rFonts w:ascii="Calibri" w:eastAsia="Calibri" w:hAnsi="Calibri" w:cs="Times New Roman"/>
                <w:color w:val="000000" w:themeColor="text1"/>
                <w:kern w:val="24"/>
                <w:sz w:val="18"/>
                <w:szCs w:val="18"/>
                <w:lang w:val="nn-NO" w:eastAsia="nb-NO"/>
              </w:rPr>
              <w:t> </w:t>
            </w:r>
          </w:p>
        </w:tc>
      </w:tr>
      <w:tr w:rsidR="00AF65DC" w:rsidRPr="00AF65DC" w14:paraId="7B71107C" w14:textId="77777777" w:rsidTr="00AF65DC">
        <w:trPr>
          <w:trHeight w:val="1191"/>
        </w:trPr>
        <w:tc>
          <w:tcPr>
            <w:tcW w:w="6840" w:type="dxa"/>
            <w:gridSpan w:val="4"/>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679D870"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Samnanger ungdomsskule, Grunnskole, Elevundersøkelsen, Offentlig, 2020-2021, Trinn 10, Begge kjønn </w:t>
            </w:r>
          </w:p>
        </w:tc>
      </w:tr>
      <w:tr w:rsidR="00AF65DC" w:rsidRPr="00AF65DC" w14:paraId="1DCD6244" w14:textId="77777777" w:rsidTr="00AF65DC">
        <w:trPr>
          <w:trHeight w:val="578"/>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B92500C"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b/>
                <w:bCs/>
                <w:color w:val="000000" w:themeColor="text1"/>
                <w:kern w:val="24"/>
                <w:sz w:val="18"/>
                <w:szCs w:val="18"/>
                <w:lang w:val="nn-NO" w:eastAsia="nb-NO"/>
              </w:rPr>
              <w:t>Indikator og nøkkeltall</w:t>
            </w:r>
          </w:p>
        </w:tc>
        <w:tc>
          <w:tcPr>
            <w:tcW w:w="156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7159E85"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b/>
                <w:bCs/>
                <w:color w:val="000000" w:themeColor="text1"/>
                <w:kern w:val="24"/>
                <w:sz w:val="18"/>
                <w:szCs w:val="18"/>
                <w:lang w:val="nn-NO" w:eastAsia="nb-NO"/>
              </w:rPr>
              <w:t>Samnanger ungdomsskule</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36F3D12"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b/>
                <w:bCs/>
                <w:color w:val="000000" w:themeColor="text1"/>
                <w:kern w:val="24"/>
                <w:sz w:val="18"/>
                <w:szCs w:val="18"/>
                <w:lang w:val="nn-NO" w:eastAsia="nb-NO"/>
              </w:rPr>
              <w:t>Vestland fylke</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D868C9E"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b/>
                <w:bCs/>
                <w:color w:val="000000" w:themeColor="text1"/>
                <w:kern w:val="24"/>
                <w:sz w:val="18"/>
                <w:szCs w:val="18"/>
                <w:lang w:val="nn-NO" w:eastAsia="nb-NO"/>
              </w:rPr>
              <w:t>Nasjonalt</w:t>
            </w:r>
          </w:p>
        </w:tc>
      </w:tr>
      <w:tr w:rsidR="00AF65DC" w:rsidRPr="00AF65DC" w14:paraId="0CA64915" w14:textId="77777777" w:rsidTr="00AF65DC">
        <w:trPr>
          <w:trHeight w:val="51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3F8E83"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Læringskultur</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004B2032"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3,9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D1EC127"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3,8</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FE4EEB3"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3,9</w:t>
            </w:r>
          </w:p>
        </w:tc>
      </w:tr>
      <w:tr w:rsidR="00AF65DC" w:rsidRPr="00AF65DC" w14:paraId="6806460D" w14:textId="77777777" w:rsidTr="00AF65DC">
        <w:trPr>
          <w:trHeight w:val="445"/>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24E6E70"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Elevdemokrati og medvirkning</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75EFA749"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3,9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5F18B3E"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3,3</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E777668"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3,4</w:t>
            </w:r>
          </w:p>
        </w:tc>
      </w:tr>
      <w:tr w:rsidR="00AF65DC" w:rsidRPr="00AF65DC" w14:paraId="5CEC2FCD" w14:textId="77777777" w:rsidTr="00AF65DC">
        <w:trPr>
          <w:trHeight w:val="40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3BA4B7F"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Faglig utfordring</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2CEF1AC2"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4,4</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E25339"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4,2</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9FAE3C"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4,3</w:t>
            </w:r>
          </w:p>
        </w:tc>
      </w:tr>
      <w:tr w:rsidR="00AF65DC" w:rsidRPr="00AF65DC" w14:paraId="4A1FE022" w14:textId="77777777" w:rsidTr="00AF65DC">
        <w:trPr>
          <w:trHeight w:val="33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BF2BCE9"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Felles regler</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5A4636FF"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4,3</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2B8B452"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2EA85E8"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4,0</w:t>
            </w:r>
          </w:p>
        </w:tc>
      </w:tr>
      <w:tr w:rsidR="00AF65DC" w:rsidRPr="00AF65DC" w14:paraId="46B4D36A" w14:textId="77777777" w:rsidTr="00AF65DC">
        <w:trPr>
          <w:trHeight w:val="51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3E663CC"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Trivsel</w:t>
            </w:r>
          </w:p>
        </w:tc>
        <w:tc>
          <w:tcPr>
            <w:tcW w:w="156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788F7514"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4,0</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328B76A7"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4,1</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B53BE35"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4,1</w:t>
            </w:r>
          </w:p>
        </w:tc>
      </w:tr>
      <w:tr w:rsidR="00AF65DC" w:rsidRPr="00AF65DC" w14:paraId="17014253" w14:textId="77777777" w:rsidTr="00AF65DC">
        <w:trPr>
          <w:trHeight w:val="432"/>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21F7362"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Mestring</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2B9A4354"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4,1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815C75A"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3,9</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568DBFBB"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3,9</w:t>
            </w:r>
          </w:p>
        </w:tc>
      </w:tr>
      <w:tr w:rsidR="00AF65DC" w:rsidRPr="00AF65DC" w14:paraId="0CC45C9E" w14:textId="77777777" w:rsidTr="00AF65DC">
        <w:trPr>
          <w:trHeight w:val="434"/>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65A3861"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Utdanning og yrkesveiledning</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6E31ACFD"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3,9</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2C65841"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3,7</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E347049"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3,8</w:t>
            </w:r>
          </w:p>
        </w:tc>
      </w:tr>
      <w:tr w:rsidR="00AF65DC" w:rsidRPr="00AF65DC" w14:paraId="2BF15C11" w14:textId="77777777" w:rsidTr="00AF65DC">
        <w:trPr>
          <w:trHeight w:val="466"/>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421D770"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Støtte fra lærerne</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0152CCD1"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4,1</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881B55"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08D6891"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4,1</w:t>
            </w:r>
          </w:p>
        </w:tc>
      </w:tr>
      <w:tr w:rsidR="00AF65DC" w:rsidRPr="00AF65DC" w14:paraId="7F11F9C4" w14:textId="77777777" w:rsidTr="00AF65DC">
        <w:trPr>
          <w:trHeight w:val="510"/>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565C666"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Motivasjon</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0C79292D"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3,6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1F2D48F7"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3,4</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754E640"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3,5</w:t>
            </w:r>
          </w:p>
        </w:tc>
      </w:tr>
      <w:tr w:rsidR="00AF65DC" w:rsidRPr="00AF65DC" w14:paraId="4E322D08" w14:textId="77777777" w:rsidTr="00AF65DC">
        <w:trPr>
          <w:trHeight w:val="501"/>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6FA7D035"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Vurdering for læring</w:t>
            </w:r>
          </w:p>
        </w:tc>
        <w:tc>
          <w:tcPr>
            <w:tcW w:w="1560" w:type="dxa"/>
            <w:tcBorders>
              <w:top w:val="single" w:sz="8" w:space="0" w:color="000000"/>
              <w:left w:val="single" w:sz="8" w:space="0" w:color="000000"/>
              <w:bottom w:val="single" w:sz="8" w:space="0" w:color="000000"/>
              <w:right w:val="single" w:sz="8" w:space="0" w:color="000000"/>
            </w:tcBorders>
            <w:shd w:val="clear" w:color="auto" w:fill="92D050"/>
            <w:tcMar>
              <w:top w:w="15" w:type="dxa"/>
              <w:left w:w="108" w:type="dxa"/>
              <w:bottom w:w="0" w:type="dxa"/>
              <w:right w:w="108" w:type="dxa"/>
            </w:tcMar>
            <w:hideMark/>
          </w:tcPr>
          <w:p w14:paraId="13EB72C6"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3,6</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A9ED099"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3,3</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49B5600A"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3,3</w:t>
            </w:r>
          </w:p>
        </w:tc>
      </w:tr>
      <w:tr w:rsidR="00AF65DC" w:rsidRPr="00AF65DC" w14:paraId="69450D72" w14:textId="77777777" w:rsidTr="00AF65DC">
        <w:trPr>
          <w:trHeight w:val="429"/>
        </w:trPr>
        <w:tc>
          <w:tcPr>
            <w:tcW w:w="25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75F67E18"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Støtte hjemmefra</w:t>
            </w:r>
          </w:p>
        </w:tc>
        <w:tc>
          <w:tcPr>
            <w:tcW w:w="1560" w:type="dxa"/>
            <w:tcBorders>
              <w:top w:val="single" w:sz="8" w:space="0" w:color="000000"/>
              <w:left w:val="single" w:sz="8" w:space="0" w:color="000000"/>
              <w:bottom w:val="single" w:sz="8" w:space="0" w:color="000000"/>
              <w:right w:val="single" w:sz="8" w:space="0" w:color="000000"/>
            </w:tcBorders>
            <w:shd w:val="clear" w:color="auto" w:fill="FF0000"/>
            <w:tcMar>
              <w:top w:w="15" w:type="dxa"/>
              <w:left w:w="108" w:type="dxa"/>
              <w:bottom w:w="0" w:type="dxa"/>
              <w:right w:w="108" w:type="dxa"/>
            </w:tcMar>
            <w:hideMark/>
          </w:tcPr>
          <w:p w14:paraId="0C505808"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kern w:val="24"/>
                <w:sz w:val="18"/>
                <w:szCs w:val="18"/>
                <w:lang w:val="nn-NO" w:eastAsia="nb-NO"/>
              </w:rPr>
              <w:t>3,8</w:t>
            </w:r>
          </w:p>
        </w:tc>
        <w:tc>
          <w:tcPr>
            <w:tcW w:w="140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014DE162"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4,0</w:t>
            </w:r>
          </w:p>
        </w:tc>
        <w:tc>
          <w:tcPr>
            <w:tcW w:w="1380" w:type="dxa"/>
            <w:tcBorders>
              <w:top w:val="single" w:sz="8" w:space="0" w:color="000000"/>
              <w:left w:val="single" w:sz="8" w:space="0" w:color="000000"/>
              <w:bottom w:val="single" w:sz="8" w:space="0" w:color="000000"/>
              <w:right w:val="single" w:sz="8" w:space="0" w:color="000000"/>
            </w:tcBorders>
            <w:shd w:val="clear" w:color="auto" w:fill="auto"/>
            <w:tcMar>
              <w:top w:w="15" w:type="dxa"/>
              <w:left w:w="108" w:type="dxa"/>
              <w:bottom w:w="0" w:type="dxa"/>
              <w:right w:w="108" w:type="dxa"/>
            </w:tcMar>
            <w:hideMark/>
          </w:tcPr>
          <w:p w14:paraId="23CC221A" w14:textId="77777777" w:rsidR="00AF65DC" w:rsidRPr="00AF65DC" w:rsidRDefault="00AF65DC" w:rsidP="00AF65DC">
            <w:pPr>
              <w:spacing w:after="0" w:line="240" w:lineRule="auto"/>
              <w:rPr>
                <w:rFonts w:ascii="Arial" w:eastAsia="Times New Roman" w:hAnsi="Arial" w:cs="Arial"/>
                <w:sz w:val="36"/>
                <w:szCs w:val="36"/>
                <w:lang w:eastAsia="nb-NO"/>
              </w:rPr>
            </w:pPr>
            <w:r w:rsidRPr="00AF65DC">
              <w:rPr>
                <w:rFonts w:ascii="Calibri" w:eastAsia="Calibri" w:hAnsi="Calibri" w:cs="Times New Roman"/>
                <w:color w:val="000000" w:themeColor="text1"/>
                <w:kern w:val="24"/>
                <w:sz w:val="18"/>
                <w:szCs w:val="18"/>
                <w:lang w:val="nn-NO" w:eastAsia="nb-NO"/>
              </w:rPr>
              <w:t>4,1</w:t>
            </w:r>
          </w:p>
        </w:tc>
      </w:tr>
    </w:tbl>
    <w:p w14:paraId="1921B721" w14:textId="77777777" w:rsidR="00AF65DC" w:rsidRDefault="00AF65DC" w:rsidP="000C54D0">
      <w:pPr>
        <w:rPr>
          <w:sz w:val="24"/>
          <w:szCs w:val="24"/>
        </w:rPr>
      </w:pPr>
    </w:p>
    <w:p w14:paraId="3D7B2D94" w14:textId="77777777" w:rsidR="00FA1D53" w:rsidRPr="0052453E" w:rsidRDefault="00FA1D53" w:rsidP="000C54D0">
      <w:pPr>
        <w:rPr>
          <w:sz w:val="24"/>
          <w:szCs w:val="24"/>
        </w:rPr>
      </w:pPr>
      <w:r w:rsidRPr="0052453E">
        <w:rPr>
          <w:sz w:val="24"/>
          <w:szCs w:val="24"/>
        </w:rPr>
        <w:t xml:space="preserve">Når det gjeld mobbing så ligg me under landsgjennomsnittet der òg. 4,9 % av elevane på heile ungdomsskulen seier at dei har blitt mobba ein sjelden gong eller 2-3 gonger i veka. Landsnittet er 5,8%. Men kvart enkelt tilfelle av mobbing er alvorleg og må gripast fatt i. </w:t>
      </w:r>
    </w:p>
    <w:p w14:paraId="39905045" w14:textId="77777777" w:rsidR="00DE243D" w:rsidRPr="0052453E" w:rsidRDefault="00DE243D" w:rsidP="000C54D0">
      <w:pPr>
        <w:rPr>
          <w:sz w:val="24"/>
          <w:szCs w:val="24"/>
        </w:rPr>
      </w:pPr>
    </w:p>
    <w:p w14:paraId="7064482C" w14:textId="77777777" w:rsidR="00DE243D" w:rsidRPr="0052453E" w:rsidRDefault="00DE243D" w:rsidP="000C54D0">
      <w:pPr>
        <w:rPr>
          <w:sz w:val="24"/>
          <w:szCs w:val="24"/>
        </w:rPr>
      </w:pPr>
      <w:r w:rsidRPr="0052453E">
        <w:rPr>
          <w:sz w:val="24"/>
          <w:szCs w:val="24"/>
        </w:rPr>
        <w:t xml:space="preserve">Foreldreundersøkinga viser at dei føresette er fornøgde med informasjon frå skulen. </w:t>
      </w:r>
    </w:p>
    <w:p w14:paraId="5231A968" w14:textId="77777777" w:rsidR="00DE243D" w:rsidRPr="0052453E" w:rsidRDefault="00DE243D" w:rsidP="000C54D0">
      <w:pPr>
        <w:rPr>
          <w:sz w:val="24"/>
          <w:szCs w:val="24"/>
        </w:rPr>
      </w:pPr>
    </w:p>
    <w:p w14:paraId="563CEA80" w14:textId="77777777" w:rsidR="00ED1725" w:rsidRPr="0052453E" w:rsidRDefault="00345EAF" w:rsidP="000C54D0">
      <w:pPr>
        <w:rPr>
          <w:b/>
          <w:sz w:val="24"/>
          <w:szCs w:val="24"/>
        </w:rPr>
      </w:pPr>
      <w:r w:rsidRPr="0052453E">
        <w:rPr>
          <w:b/>
          <w:sz w:val="24"/>
          <w:szCs w:val="24"/>
        </w:rPr>
        <w:t>Sak 4/2</w:t>
      </w:r>
      <w:r w:rsidR="004C11D6" w:rsidRPr="0052453E">
        <w:rPr>
          <w:b/>
          <w:sz w:val="24"/>
          <w:szCs w:val="24"/>
        </w:rPr>
        <w:t>1</w:t>
      </w:r>
      <w:r w:rsidRPr="0052453E">
        <w:rPr>
          <w:b/>
          <w:sz w:val="24"/>
          <w:szCs w:val="24"/>
        </w:rPr>
        <w:t xml:space="preserve"> </w:t>
      </w:r>
      <w:r w:rsidR="00EB0F67">
        <w:rPr>
          <w:b/>
          <w:sz w:val="24"/>
          <w:szCs w:val="24"/>
        </w:rPr>
        <w:t xml:space="preserve">- </w:t>
      </w:r>
      <w:r w:rsidR="004C11D6" w:rsidRPr="0052453E">
        <w:rPr>
          <w:b/>
          <w:sz w:val="24"/>
          <w:szCs w:val="24"/>
        </w:rPr>
        <w:t>Økonomi</w:t>
      </w:r>
    </w:p>
    <w:p w14:paraId="79FD03AB" w14:textId="77777777" w:rsidR="001B737B" w:rsidRPr="0052453E" w:rsidRDefault="00E10D1C" w:rsidP="000C54D0">
      <w:pPr>
        <w:rPr>
          <w:sz w:val="24"/>
          <w:szCs w:val="24"/>
        </w:rPr>
      </w:pPr>
      <w:r w:rsidRPr="0052453E">
        <w:rPr>
          <w:sz w:val="24"/>
          <w:szCs w:val="24"/>
        </w:rPr>
        <w:t>Rektor orienterte kort om</w:t>
      </w:r>
      <w:r w:rsidR="00C12FC8" w:rsidRPr="0052453E">
        <w:rPr>
          <w:sz w:val="24"/>
          <w:szCs w:val="24"/>
        </w:rPr>
        <w:t xml:space="preserve"> den økonomiske situasjonen no med ei årsramme på 11,4 mill kr.  Den varsla nedskjeringane </w:t>
      </w:r>
      <w:r w:rsidRPr="0052453E">
        <w:rPr>
          <w:sz w:val="24"/>
          <w:szCs w:val="24"/>
        </w:rPr>
        <w:t xml:space="preserve"> </w:t>
      </w:r>
      <w:r w:rsidR="00C12FC8" w:rsidRPr="0052453E">
        <w:rPr>
          <w:sz w:val="24"/>
          <w:szCs w:val="24"/>
        </w:rPr>
        <w:t xml:space="preserve">på 1,5 stilling vart ikkje gjennomført. Eit stort engasjement frå FAU og andre kan ha vore med </w:t>
      </w:r>
      <w:r w:rsidR="00E47FB3">
        <w:rPr>
          <w:sz w:val="24"/>
          <w:szCs w:val="24"/>
        </w:rPr>
        <w:t xml:space="preserve">på </w:t>
      </w:r>
      <w:r w:rsidR="00C12FC8" w:rsidRPr="0052453E">
        <w:rPr>
          <w:sz w:val="24"/>
          <w:szCs w:val="24"/>
        </w:rPr>
        <w:t xml:space="preserve">å redusere nedskjeringane. </w:t>
      </w:r>
    </w:p>
    <w:p w14:paraId="7A82A8C9" w14:textId="77777777" w:rsidR="00C12FC8" w:rsidRPr="0052453E" w:rsidRDefault="00C12FC8" w:rsidP="000C54D0">
      <w:pPr>
        <w:rPr>
          <w:sz w:val="24"/>
          <w:szCs w:val="24"/>
        </w:rPr>
      </w:pPr>
      <w:r w:rsidRPr="0052453E">
        <w:rPr>
          <w:sz w:val="24"/>
          <w:szCs w:val="24"/>
        </w:rPr>
        <w:t>Grunskulane i Samnanger bruker mindre enn gjennomsnittet i si Kostragruppe 4 per innb. på skule.</w:t>
      </w:r>
    </w:p>
    <w:p w14:paraId="019215FE" w14:textId="77777777" w:rsidR="00C12FC8" w:rsidRPr="0052453E" w:rsidRDefault="00C12FC8" w:rsidP="000C54D0">
      <w:pPr>
        <w:rPr>
          <w:sz w:val="24"/>
          <w:szCs w:val="24"/>
        </w:rPr>
      </w:pPr>
      <w:r w:rsidRPr="0052453E">
        <w:rPr>
          <w:sz w:val="24"/>
          <w:szCs w:val="24"/>
        </w:rPr>
        <w:lastRenderedPageBreak/>
        <w:t>Det har vore møter i oppnemd arbeids</w:t>
      </w:r>
      <w:r w:rsidR="00E47FB3">
        <w:rPr>
          <w:sz w:val="24"/>
          <w:szCs w:val="24"/>
        </w:rPr>
        <w:t>gruppe der</w:t>
      </w:r>
      <w:r w:rsidRPr="0052453E">
        <w:rPr>
          <w:sz w:val="24"/>
          <w:szCs w:val="24"/>
        </w:rPr>
        <w:t xml:space="preserve"> foreldrer</w:t>
      </w:r>
      <w:r w:rsidR="00735D46">
        <w:rPr>
          <w:sz w:val="24"/>
          <w:szCs w:val="24"/>
        </w:rPr>
        <w:t>epr også</w:t>
      </w:r>
      <w:r w:rsidRPr="0052453E">
        <w:rPr>
          <w:sz w:val="24"/>
          <w:szCs w:val="24"/>
        </w:rPr>
        <w:t xml:space="preserve"> var med. Konklusjon var at det ville føre til liten innsparing i lengden v</w:t>
      </w:r>
      <w:r w:rsidR="00E47FB3">
        <w:rPr>
          <w:sz w:val="24"/>
          <w:szCs w:val="24"/>
        </w:rPr>
        <w:t>e</w:t>
      </w:r>
      <w:r w:rsidRPr="0052453E">
        <w:rPr>
          <w:sz w:val="24"/>
          <w:szCs w:val="24"/>
        </w:rPr>
        <w:t>d å ta store grep med blant anna ombygging.</w:t>
      </w:r>
    </w:p>
    <w:p w14:paraId="5C626533" w14:textId="77777777" w:rsidR="00C12FC8" w:rsidRPr="0052453E" w:rsidRDefault="00C12FC8" w:rsidP="000C54D0">
      <w:pPr>
        <w:rPr>
          <w:sz w:val="24"/>
          <w:szCs w:val="24"/>
        </w:rPr>
      </w:pPr>
      <w:r w:rsidRPr="0052453E">
        <w:rPr>
          <w:sz w:val="24"/>
          <w:szCs w:val="24"/>
        </w:rPr>
        <w:t>På økomisk langtidsplan for Samnanger ligg det framleis inne betydelege nedskjeringar frå 2022 og framover.</w:t>
      </w:r>
    </w:p>
    <w:p w14:paraId="45D12AA6" w14:textId="77777777" w:rsidR="00746F82" w:rsidRPr="00C12FC8" w:rsidRDefault="00746F82" w:rsidP="000C54D0">
      <w:pPr>
        <w:rPr>
          <w:color w:val="FF0000"/>
          <w:sz w:val="24"/>
          <w:szCs w:val="24"/>
        </w:rPr>
      </w:pPr>
    </w:p>
    <w:p w14:paraId="045DEE70" w14:textId="77777777" w:rsidR="001B737B" w:rsidRPr="001B737B" w:rsidRDefault="00746F82" w:rsidP="000C54D0">
      <w:pPr>
        <w:rPr>
          <w:b/>
          <w:sz w:val="24"/>
          <w:szCs w:val="24"/>
        </w:rPr>
      </w:pPr>
      <w:r>
        <w:rPr>
          <w:b/>
          <w:sz w:val="24"/>
          <w:szCs w:val="24"/>
        </w:rPr>
        <w:t>Sak 5/21</w:t>
      </w:r>
      <w:r w:rsidR="001B737B" w:rsidRPr="001B737B">
        <w:rPr>
          <w:b/>
          <w:sz w:val="24"/>
          <w:szCs w:val="24"/>
        </w:rPr>
        <w:t xml:space="preserve"> </w:t>
      </w:r>
      <w:r w:rsidR="00EB0F67">
        <w:rPr>
          <w:b/>
          <w:sz w:val="24"/>
          <w:szCs w:val="24"/>
        </w:rPr>
        <w:t xml:space="preserve">- </w:t>
      </w:r>
      <w:r>
        <w:rPr>
          <w:b/>
          <w:sz w:val="24"/>
          <w:szCs w:val="24"/>
        </w:rPr>
        <w:t>Saker frå foreldre</w:t>
      </w:r>
    </w:p>
    <w:p w14:paraId="2290E0C8" w14:textId="77777777" w:rsidR="0052453E" w:rsidRDefault="0052453E" w:rsidP="000C54D0">
      <w:pPr>
        <w:rPr>
          <w:rFonts w:cstheme="minorHAnsi"/>
          <w:sz w:val="24"/>
          <w:szCs w:val="24"/>
        </w:rPr>
      </w:pPr>
      <w:r>
        <w:rPr>
          <w:rFonts w:cstheme="minorHAnsi"/>
          <w:sz w:val="24"/>
          <w:szCs w:val="24"/>
        </w:rPr>
        <w:t>Det kom fram ønske om:</w:t>
      </w:r>
    </w:p>
    <w:p w14:paraId="2B0C24EF" w14:textId="77777777" w:rsidR="00981683" w:rsidRDefault="00735D46" w:rsidP="000C54D0">
      <w:pPr>
        <w:rPr>
          <w:rFonts w:cstheme="minorHAnsi"/>
          <w:sz w:val="24"/>
          <w:szCs w:val="24"/>
        </w:rPr>
      </w:pPr>
      <w:r>
        <w:rPr>
          <w:rFonts w:cstheme="minorHAnsi"/>
          <w:sz w:val="24"/>
          <w:szCs w:val="24"/>
        </w:rPr>
        <w:t>-</w:t>
      </w:r>
      <w:r w:rsidR="00EB0F67">
        <w:rPr>
          <w:rFonts w:cstheme="minorHAnsi"/>
          <w:sz w:val="24"/>
          <w:szCs w:val="24"/>
        </w:rPr>
        <w:t xml:space="preserve">  </w:t>
      </w:r>
      <w:r>
        <w:rPr>
          <w:rFonts w:cstheme="minorHAnsi"/>
          <w:sz w:val="24"/>
          <w:szCs w:val="24"/>
        </w:rPr>
        <w:t>Å bruka meir arbeidsform</w:t>
      </w:r>
      <w:r w:rsidR="0052453E">
        <w:rPr>
          <w:rFonts w:cstheme="minorHAnsi"/>
          <w:sz w:val="24"/>
          <w:szCs w:val="24"/>
        </w:rPr>
        <w:t xml:space="preserve"> som juniorprosjektet og andre prosjekt med fordjuping.</w:t>
      </w:r>
    </w:p>
    <w:p w14:paraId="0BF1BB38" w14:textId="77777777" w:rsidR="0052453E" w:rsidRDefault="0052453E" w:rsidP="000C54D0">
      <w:pPr>
        <w:rPr>
          <w:rFonts w:cstheme="minorHAnsi"/>
          <w:sz w:val="24"/>
          <w:szCs w:val="24"/>
        </w:rPr>
      </w:pPr>
      <w:r>
        <w:rPr>
          <w:rFonts w:cstheme="minorHAnsi"/>
          <w:sz w:val="24"/>
          <w:szCs w:val="24"/>
        </w:rPr>
        <w:t>-</w:t>
      </w:r>
      <w:r w:rsidR="00EB0F67">
        <w:rPr>
          <w:rFonts w:cstheme="minorHAnsi"/>
          <w:sz w:val="24"/>
          <w:szCs w:val="24"/>
        </w:rPr>
        <w:t xml:space="preserve">  </w:t>
      </w:r>
      <w:r w:rsidR="00E47FB3">
        <w:rPr>
          <w:rFonts w:cstheme="minorHAnsi"/>
          <w:sz w:val="24"/>
          <w:szCs w:val="24"/>
        </w:rPr>
        <w:t>Å v</w:t>
      </w:r>
      <w:r>
        <w:rPr>
          <w:rFonts w:cstheme="minorHAnsi"/>
          <w:sz w:val="24"/>
          <w:szCs w:val="24"/>
        </w:rPr>
        <w:t>ariere gruppene slik at elevane kan samarbeide på tvers av klassane.</w:t>
      </w:r>
    </w:p>
    <w:p w14:paraId="53A81761" w14:textId="77777777" w:rsidR="0052453E" w:rsidRDefault="0052453E" w:rsidP="000C54D0">
      <w:pPr>
        <w:rPr>
          <w:rFonts w:cstheme="minorHAnsi"/>
          <w:sz w:val="24"/>
          <w:szCs w:val="24"/>
        </w:rPr>
      </w:pPr>
      <w:r>
        <w:rPr>
          <w:rFonts w:cstheme="minorHAnsi"/>
          <w:sz w:val="24"/>
          <w:szCs w:val="24"/>
        </w:rPr>
        <w:t>-</w:t>
      </w:r>
      <w:r w:rsidR="00EB0F67">
        <w:rPr>
          <w:rFonts w:cstheme="minorHAnsi"/>
          <w:sz w:val="24"/>
          <w:szCs w:val="24"/>
        </w:rPr>
        <w:t xml:space="preserve">  </w:t>
      </w:r>
      <w:r>
        <w:rPr>
          <w:rFonts w:cstheme="minorHAnsi"/>
          <w:sz w:val="24"/>
          <w:szCs w:val="24"/>
        </w:rPr>
        <w:t>Etterlyser meir variasjon i arbeidsform. Laga Podcast er eit godt eksempel på variasjon.</w:t>
      </w:r>
    </w:p>
    <w:p w14:paraId="7295BB61" w14:textId="77777777" w:rsidR="0052453E" w:rsidRDefault="0052453E" w:rsidP="000C54D0">
      <w:pPr>
        <w:rPr>
          <w:rFonts w:cstheme="minorHAnsi"/>
          <w:sz w:val="24"/>
          <w:szCs w:val="24"/>
        </w:rPr>
      </w:pPr>
      <w:r>
        <w:rPr>
          <w:rFonts w:cstheme="minorHAnsi"/>
          <w:sz w:val="24"/>
          <w:szCs w:val="24"/>
        </w:rPr>
        <w:t>-</w:t>
      </w:r>
      <w:r w:rsidR="00EB0F67">
        <w:rPr>
          <w:rFonts w:cstheme="minorHAnsi"/>
          <w:sz w:val="24"/>
          <w:szCs w:val="24"/>
        </w:rPr>
        <w:t xml:space="preserve">  </w:t>
      </w:r>
      <w:r>
        <w:rPr>
          <w:rFonts w:cstheme="minorHAnsi"/>
          <w:sz w:val="24"/>
          <w:szCs w:val="24"/>
        </w:rPr>
        <w:t>Viktig å ikkje gløyme håndskrifta i den digitale kvardagen.</w:t>
      </w:r>
    </w:p>
    <w:p w14:paraId="75425B97" w14:textId="77777777" w:rsidR="00EB0F67" w:rsidRDefault="0052453E" w:rsidP="000C54D0">
      <w:pPr>
        <w:rPr>
          <w:rFonts w:cstheme="minorHAnsi"/>
          <w:sz w:val="24"/>
          <w:szCs w:val="24"/>
        </w:rPr>
      </w:pPr>
      <w:r>
        <w:rPr>
          <w:rFonts w:cstheme="minorHAnsi"/>
          <w:sz w:val="24"/>
          <w:szCs w:val="24"/>
        </w:rPr>
        <w:t>-</w:t>
      </w:r>
      <w:r w:rsidR="00EB0F67">
        <w:rPr>
          <w:rFonts w:cstheme="minorHAnsi"/>
          <w:sz w:val="24"/>
          <w:szCs w:val="24"/>
        </w:rPr>
        <w:t xml:space="preserve">  </w:t>
      </w:r>
      <w:r>
        <w:rPr>
          <w:rFonts w:cstheme="minorHAnsi"/>
          <w:sz w:val="24"/>
          <w:szCs w:val="24"/>
        </w:rPr>
        <w:t xml:space="preserve">Innkjøp av nye læreverk- bøker eller digital løysing?  </w:t>
      </w:r>
      <w:r w:rsidR="00E47FB3">
        <w:rPr>
          <w:rFonts w:cstheme="minorHAnsi"/>
          <w:sz w:val="24"/>
          <w:szCs w:val="24"/>
        </w:rPr>
        <w:t xml:space="preserve">Skulen </w:t>
      </w:r>
      <w:r>
        <w:rPr>
          <w:rFonts w:cstheme="minorHAnsi"/>
          <w:sz w:val="24"/>
          <w:szCs w:val="24"/>
        </w:rPr>
        <w:t>gå</w:t>
      </w:r>
      <w:r w:rsidR="00E47FB3">
        <w:rPr>
          <w:rFonts w:cstheme="minorHAnsi"/>
          <w:sz w:val="24"/>
          <w:szCs w:val="24"/>
        </w:rPr>
        <w:t>r</w:t>
      </w:r>
      <w:r>
        <w:rPr>
          <w:rFonts w:cstheme="minorHAnsi"/>
          <w:sz w:val="24"/>
          <w:szCs w:val="24"/>
        </w:rPr>
        <w:t xml:space="preserve"> inn for ein kombinasjon </w:t>
      </w:r>
      <w:r w:rsidR="00EB0F67">
        <w:rPr>
          <w:rFonts w:cstheme="minorHAnsi"/>
          <w:sz w:val="24"/>
          <w:szCs w:val="24"/>
        </w:rPr>
        <w:br/>
        <w:t xml:space="preserve">   </w:t>
      </w:r>
      <w:r w:rsidR="00312534">
        <w:rPr>
          <w:rFonts w:cstheme="minorHAnsi"/>
          <w:sz w:val="24"/>
          <w:szCs w:val="24"/>
        </w:rPr>
        <w:t>av</w:t>
      </w:r>
      <w:r>
        <w:rPr>
          <w:rFonts w:cstheme="minorHAnsi"/>
          <w:sz w:val="24"/>
          <w:szCs w:val="24"/>
        </w:rPr>
        <w:t xml:space="preserve"> lærebøker + digital tilleggsopplegg «Skolen»</w:t>
      </w:r>
      <w:r w:rsidR="00EB0F67">
        <w:rPr>
          <w:rFonts w:cstheme="minorHAnsi"/>
          <w:sz w:val="24"/>
          <w:szCs w:val="24"/>
        </w:rPr>
        <w:t>,</w:t>
      </w:r>
      <w:r>
        <w:rPr>
          <w:rFonts w:cstheme="minorHAnsi"/>
          <w:sz w:val="24"/>
          <w:szCs w:val="24"/>
        </w:rPr>
        <w:t xml:space="preserve"> som supplerer lærebøkene med digitale </w:t>
      </w:r>
      <w:r w:rsidR="00EB0F67">
        <w:rPr>
          <w:rFonts w:cstheme="minorHAnsi"/>
          <w:sz w:val="24"/>
          <w:szCs w:val="24"/>
        </w:rPr>
        <w:t xml:space="preserve">                        </w:t>
      </w:r>
      <w:r w:rsidR="00EB0F67">
        <w:rPr>
          <w:rFonts w:cstheme="minorHAnsi"/>
          <w:sz w:val="24"/>
          <w:szCs w:val="24"/>
        </w:rPr>
        <w:br/>
        <w:t xml:space="preserve">   oppgåver og kjelder. «Skolen vil me prøva ut eitt år om gongen» (årsabonnement).</w:t>
      </w:r>
    </w:p>
    <w:p w14:paraId="0DC0AAAB" w14:textId="77777777" w:rsidR="00BD0354" w:rsidRDefault="00BD0354" w:rsidP="000C54D0">
      <w:pPr>
        <w:rPr>
          <w:rFonts w:cstheme="minorHAnsi"/>
          <w:sz w:val="24"/>
          <w:szCs w:val="24"/>
        </w:rPr>
      </w:pPr>
    </w:p>
    <w:p w14:paraId="33600A82" w14:textId="195A4ADB" w:rsidR="00A40145" w:rsidRDefault="009260D1" w:rsidP="000C54D0">
      <w:pPr>
        <w:rPr>
          <w:rFonts w:cstheme="minorHAnsi"/>
          <w:sz w:val="24"/>
          <w:szCs w:val="24"/>
        </w:rPr>
      </w:pPr>
      <w:r>
        <w:rPr>
          <w:rFonts w:cstheme="minorHAnsi"/>
          <w:sz w:val="24"/>
          <w:szCs w:val="24"/>
        </w:rPr>
        <w:t>Refe</w:t>
      </w:r>
      <w:r w:rsidR="00150928">
        <w:rPr>
          <w:rFonts w:cstheme="minorHAnsi"/>
          <w:sz w:val="24"/>
          <w:szCs w:val="24"/>
        </w:rPr>
        <w:t xml:space="preserve">rent: </w:t>
      </w:r>
      <w:r w:rsidR="00354744" w:rsidRPr="00354744">
        <w:rPr>
          <w:rFonts w:cstheme="minorHAnsi"/>
          <w:sz w:val="24"/>
          <w:szCs w:val="24"/>
        </w:rPr>
        <w:t xml:space="preserve">Solveig Hauge </w:t>
      </w:r>
      <w:bookmarkStart w:id="0" w:name="_GoBack"/>
      <w:bookmarkEnd w:id="0"/>
      <w:r w:rsidR="00D61B53">
        <w:rPr>
          <w:rFonts w:cstheme="minorHAnsi"/>
          <w:sz w:val="24"/>
          <w:szCs w:val="24"/>
        </w:rPr>
        <w:t>/Kurt H. Pedersen</w:t>
      </w:r>
    </w:p>
    <w:p w14:paraId="067FF366" w14:textId="77777777" w:rsidR="00BD0354" w:rsidRPr="00076337" w:rsidRDefault="00BD0354" w:rsidP="000C54D0">
      <w:pPr>
        <w:rPr>
          <w:rFonts w:cstheme="minorHAnsi"/>
          <w:sz w:val="24"/>
          <w:szCs w:val="24"/>
        </w:rPr>
      </w:pPr>
      <w:r>
        <w:rPr>
          <w:rFonts w:cstheme="minorHAnsi"/>
          <w:sz w:val="24"/>
          <w:szCs w:val="24"/>
        </w:rPr>
        <w:t>Referatet er lese igjennom og godkjend av leiar i FAU Hege Steinsland-Hauge</w:t>
      </w:r>
    </w:p>
    <w:p w14:paraId="75A93F2E" w14:textId="77777777" w:rsidR="00472C61" w:rsidRDefault="00472C61" w:rsidP="000C54D0">
      <w:pPr>
        <w:rPr>
          <w:sz w:val="24"/>
          <w:szCs w:val="24"/>
        </w:rPr>
      </w:pPr>
    </w:p>
    <w:p w14:paraId="78E9D193" w14:textId="77777777" w:rsidR="000C54D0" w:rsidRPr="000C54D0" w:rsidRDefault="00472C61">
      <w:pPr>
        <w:rPr>
          <w:b/>
          <w:sz w:val="24"/>
          <w:szCs w:val="24"/>
        </w:rPr>
      </w:pPr>
      <w:r>
        <w:rPr>
          <w:sz w:val="24"/>
          <w:szCs w:val="24"/>
        </w:rPr>
        <w:t xml:space="preserve"> </w:t>
      </w:r>
      <w:r w:rsidR="00ED1725" w:rsidRPr="00ED1725">
        <w:rPr>
          <w:i/>
          <w:sz w:val="24"/>
          <w:szCs w:val="24"/>
        </w:rPr>
        <w:t xml:space="preserve"> </w:t>
      </w:r>
      <w:r w:rsidR="0052453E">
        <w:rPr>
          <w:i/>
          <w:sz w:val="24"/>
          <w:szCs w:val="24"/>
        </w:rPr>
        <w:t>Tysse</w:t>
      </w:r>
      <w:r w:rsidR="00E47FB3">
        <w:rPr>
          <w:i/>
          <w:sz w:val="24"/>
          <w:szCs w:val="24"/>
        </w:rPr>
        <w:t>,</w:t>
      </w:r>
      <w:r w:rsidR="0052453E">
        <w:rPr>
          <w:i/>
          <w:sz w:val="24"/>
          <w:szCs w:val="24"/>
        </w:rPr>
        <w:t xml:space="preserve"> 31.05.21</w:t>
      </w:r>
    </w:p>
    <w:sectPr w:rsidR="000C54D0" w:rsidRPr="000C54D0">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1561AE"/>
    <w:multiLevelType w:val="hybridMultilevel"/>
    <w:tmpl w:val="AA2E54A0"/>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717AC"/>
    <w:rsid w:val="00010AF6"/>
    <w:rsid w:val="00076337"/>
    <w:rsid w:val="000A69C2"/>
    <w:rsid w:val="000C54D0"/>
    <w:rsid w:val="00106463"/>
    <w:rsid w:val="00121302"/>
    <w:rsid w:val="00143608"/>
    <w:rsid w:val="00150928"/>
    <w:rsid w:val="00174C0E"/>
    <w:rsid w:val="001B737B"/>
    <w:rsid w:val="001D601F"/>
    <w:rsid w:val="001F0DC1"/>
    <w:rsid w:val="001F3380"/>
    <w:rsid w:val="00272FE6"/>
    <w:rsid w:val="00283AE2"/>
    <w:rsid w:val="002D455B"/>
    <w:rsid w:val="002E75A6"/>
    <w:rsid w:val="00312534"/>
    <w:rsid w:val="00345EAF"/>
    <w:rsid w:val="00354744"/>
    <w:rsid w:val="00472C61"/>
    <w:rsid w:val="004B5E5F"/>
    <w:rsid w:val="004C11D6"/>
    <w:rsid w:val="0052453E"/>
    <w:rsid w:val="005A621C"/>
    <w:rsid w:val="005C5788"/>
    <w:rsid w:val="005F45C4"/>
    <w:rsid w:val="006675CF"/>
    <w:rsid w:val="0067524F"/>
    <w:rsid w:val="006E3EB2"/>
    <w:rsid w:val="00735D46"/>
    <w:rsid w:val="00746F82"/>
    <w:rsid w:val="008C5BAA"/>
    <w:rsid w:val="008E6DA6"/>
    <w:rsid w:val="008F2D3C"/>
    <w:rsid w:val="009224D9"/>
    <w:rsid w:val="00924D00"/>
    <w:rsid w:val="009260D1"/>
    <w:rsid w:val="00942145"/>
    <w:rsid w:val="00981683"/>
    <w:rsid w:val="009E15CD"/>
    <w:rsid w:val="00A40145"/>
    <w:rsid w:val="00A9614D"/>
    <w:rsid w:val="00AF65DC"/>
    <w:rsid w:val="00B90100"/>
    <w:rsid w:val="00BC1CB3"/>
    <w:rsid w:val="00BD0354"/>
    <w:rsid w:val="00C04EFA"/>
    <w:rsid w:val="00C12FC8"/>
    <w:rsid w:val="00C90EE9"/>
    <w:rsid w:val="00CD1EAD"/>
    <w:rsid w:val="00D61B53"/>
    <w:rsid w:val="00D6710D"/>
    <w:rsid w:val="00DA1ADA"/>
    <w:rsid w:val="00DA49B7"/>
    <w:rsid w:val="00DE243D"/>
    <w:rsid w:val="00DF7B19"/>
    <w:rsid w:val="00E10D1C"/>
    <w:rsid w:val="00E47FB3"/>
    <w:rsid w:val="00EB0F67"/>
    <w:rsid w:val="00ED1725"/>
    <w:rsid w:val="00EE73FF"/>
    <w:rsid w:val="00F40AEE"/>
    <w:rsid w:val="00F717AC"/>
    <w:rsid w:val="00F9583A"/>
    <w:rsid w:val="00FA1D53"/>
    <w:rsid w:val="00FC09A8"/>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90BA193"/>
  <w15:chartTrackingRefBased/>
  <w15:docId w15:val="{38149194-9FA2-451F-B0D0-586124F9D7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0C54D0"/>
    <w:pPr>
      <w:ind w:left="720"/>
      <w:contextualSpacing/>
    </w:pPr>
  </w:style>
  <w:style w:type="paragraph" w:styleId="Bobletekst">
    <w:name w:val="Balloon Text"/>
    <w:basedOn w:val="Normal"/>
    <w:link w:val="BobletekstTegn"/>
    <w:uiPriority w:val="99"/>
    <w:semiHidden/>
    <w:unhideWhenUsed/>
    <w:rsid w:val="009224D9"/>
    <w:pPr>
      <w:spacing w:after="0" w:line="240" w:lineRule="auto"/>
    </w:pPr>
    <w:rPr>
      <w:rFonts w:ascii="Segoe UI" w:hAnsi="Segoe UI" w:cs="Segoe UI"/>
      <w:sz w:val="18"/>
      <w:szCs w:val="18"/>
    </w:rPr>
  </w:style>
  <w:style w:type="character" w:customStyle="1" w:styleId="BobletekstTegn">
    <w:name w:val="Bobletekst Tegn"/>
    <w:basedOn w:val="Standardskriftforavsnitt"/>
    <w:link w:val="Bobletekst"/>
    <w:uiPriority w:val="99"/>
    <w:semiHidden/>
    <w:rsid w:val="009224D9"/>
    <w:rPr>
      <w:rFonts w:ascii="Segoe UI" w:hAnsi="Segoe UI" w:cs="Segoe UI"/>
      <w:sz w:val="18"/>
      <w:szCs w:val="18"/>
    </w:rPr>
  </w:style>
  <w:style w:type="paragraph" w:styleId="NormalWeb">
    <w:name w:val="Normal (Web)"/>
    <w:basedOn w:val="Normal"/>
    <w:uiPriority w:val="99"/>
    <w:semiHidden/>
    <w:unhideWhenUsed/>
    <w:rsid w:val="00AF65DC"/>
    <w:pPr>
      <w:spacing w:before="100" w:beforeAutospacing="1" w:after="100" w:afterAutospacing="1" w:line="240" w:lineRule="auto"/>
    </w:pPr>
    <w:rPr>
      <w:rFonts w:ascii="Times New Roman" w:eastAsia="Times New Roman" w:hAnsi="Times New Roman" w:cs="Times New Roman"/>
      <w:sz w:val="24"/>
      <w:szCs w:val="24"/>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89361241">
      <w:bodyDiv w:val="1"/>
      <w:marLeft w:val="0"/>
      <w:marRight w:val="0"/>
      <w:marTop w:val="0"/>
      <w:marBottom w:val="0"/>
      <w:divBdr>
        <w:top w:val="none" w:sz="0" w:space="0" w:color="auto"/>
        <w:left w:val="none" w:sz="0" w:space="0" w:color="auto"/>
        <w:bottom w:val="none" w:sz="0" w:space="0" w:color="auto"/>
        <w:right w:val="none" w:sz="0" w:space="0" w:color="auto"/>
      </w:divBdr>
    </w:div>
    <w:div w:id="625354005">
      <w:bodyDiv w:val="1"/>
      <w:marLeft w:val="0"/>
      <w:marRight w:val="0"/>
      <w:marTop w:val="0"/>
      <w:marBottom w:val="0"/>
      <w:divBdr>
        <w:top w:val="none" w:sz="0" w:space="0" w:color="auto"/>
        <w:left w:val="none" w:sz="0" w:space="0" w:color="auto"/>
        <w:bottom w:val="none" w:sz="0" w:space="0" w:color="auto"/>
        <w:right w:val="none" w:sz="0" w:space="0" w:color="auto"/>
      </w:divBdr>
    </w:div>
    <w:div w:id="852962116">
      <w:bodyDiv w:val="1"/>
      <w:marLeft w:val="0"/>
      <w:marRight w:val="0"/>
      <w:marTop w:val="0"/>
      <w:marBottom w:val="0"/>
      <w:divBdr>
        <w:top w:val="none" w:sz="0" w:space="0" w:color="auto"/>
        <w:left w:val="none" w:sz="0" w:space="0" w:color="auto"/>
        <w:bottom w:val="none" w:sz="0" w:space="0" w:color="auto"/>
        <w:right w:val="none" w:sz="0" w:space="0" w:color="auto"/>
      </w:divBdr>
    </w:div>
    <w:div w:id="925068288">
      <w:bodyDiv w:val="1"/>
      <w:marLeft w:val="0"/>
      <w:marRight w:val="0"/>
      <w:marTop w:val="0"/>
      <w:marBottom w:val="0"/>
      <w:divBdr>
        <w:top w:val="none" w:sz="0" w:space="0" w:color="auto"/>
        <w:left w:val="none" w:sz="0" w:space="0" w:color="auto"/>
        <w:bottom w:val="none" w:sz="0" w:space="0" w:color="auto"/>
        <w:right w:val="none" w:sz="0" w:space="0" w:color="auto"/>
      </w:divBdr>
    </w:div>
    <w:div w:id="950938405">
      <w:bodyDiv w:val="1"/>
      <w:marLeft w:val="0"/>
      <w:marRight w:val="0"/>
      <w:marTop w:val="0"/>
      <w:marBottom w:val="0"/>
      <w:divBdr>
        <w:top w:val="none" w:sz="0" w:space="0" w:color="auto"/>
        <w:left w:val="none" w:sz="0" w:space="0" w:color="auto"/>
        <w:bottom w:val="none" w:sz="0" w:space="0" w:color="auto"/>
        <w:right w:val="none" w:sz="0" w:space="0" w:color="auto"/>
      </w:divBdr>
    </w:div>
    <w:div w:id="1035303578">
      <w:bodyDiv w:val="1"/>
      <w:marLeft w:val="0"/>
      <w:marRight w:val="0"/>
      <w:marTop w:val="0"/>
      <w:marBottom w:val="0"/>
      <w:divBdr>
        <w:top w:val="none" w:sz="0" w:space="0" w:color="auto"/>
        <w:left w:val="none" w:sz="0" w:space="0" w:color="auto"/>
        <w:bottom w:val="none" w:sz="0" w:space="0" w:color="auto"/>
        <w:right w:val="none" w:sz="0" w:space="0" w:color="auto"/>
      </w:divBdr>
    </w:div>
    <w:div w:id="1328166527">
      <w:bodyDiv w:val="1"/>
      <w:marLeft w:val="0"/>
      <w:marRight w:val="0"/>
      <w:marTop w:val="0"/>
      <w:marBottom w:val="0"/>
      <w:divBdr>
        <w:top w:val="none" w:sz="0" w:space="0" w:color="auto"/>
        <w:left w:val="none" w:sz="0" w:space="0" w:color="auto"/>
        <w:bottom w:val="none" w:sz="0" w:space="0" w:color="auto"/>
        <w:right w:val="none" w:sz="0" w:space="0" w:color="auto"/>
      </w:divBdr>
    </w:div>
    <w:div w:id="1789734167">
      <w:bodyDiv w:val="1"/>
      <w:marLeft w:val="0"/>
      <w:marRight w:val="0"/>
      <w:marTop w:val="0"/>
      <w:marBottom w:val="0"/>
      <w:divBdr>
        <w:top w:val="none" w:sz="0" w:space="0" w:color="auto"/>
        <w:left w:val="none" w:sz="0" w:space="0" w:color="auto"/>
        <w:bottom w:val="none" w:sz="0" w:space="0" w:color="auto"/>
        <w:right w:val="none" w:sz="0" w:space="0" w:color="auto"/>
      </w:divBdr>
    </w:div>
    <w:div w:id="2130197668">
      <w:bodyDiv w:val="1"/>
      <w:marLeft w:val="0"/>
      <w:marRight w:val="0"/>
      <w:marTop w:val="0"/>
      <w:marBottom w:val="0"/>
      <w:divBdr>
        <w:top w:val="none" w:sz="0" w:space="0" w:color="auto"/>
        <w:left w:val="none" w:sz="0" w:space="0" w:color="auto"/>
        <w:bottom w:val="none" w:sz="0" w:space="0" w:color="auto"/>
        <w:right w:val="none" w:sz="0" w:space="0" w:color="auto"/>
      </w:divBdr>
    </w:div>
    <w:div w:id="21342508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963</Words>
  <Characters>5110</Characters>
  <Application>Microsoft Office Word</Application>
  <DocSecurity>0</DocSecurity>
  <Lines>42</Lines>
  <Paragraphs>12</Paragraphs>
  <ScaleCrop>false</ScaleCrop>
  <HeadingPairs>
    <vt:vector size="2" baseType="variant">
      <vt:variant>
        <vt:lpstr>Tittel</vt:lpstr>
      </vt:variant>
      <vt:variant>
        <vt:i4>1</vt:i4>
      </vt:variant>
    </vt:vector>
  </HeadingPairs>
  <TitlesOfParts>
    <vt:vector size="1" baseType="lpstr">
      <vt:lpstr/>
    </vt:vector>
  </TitlesOfParts>
  <Company>IKTNH</Company>
  <LinksUpToDate>false</LinksUpToDate>
  <CharactersWithSpaces>6061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Kurt Helge Pedersen</dc:creator>
  <cp:keywords/>
  <dc:description/>
  <cp:lastModifiedBy>Kurt Helge Pedersen</cp:lastModifiedBy>
  <cp:revision>3</cp:revision>
  <cp:lastPrinted>2020-11-12T09:54:00Z</cp:lastPrinted>
  <dcterms:created xsi:type="dcterms:W3CDTF">2021-06-08T06:15:00Z</dcterms:created>
  <dcterms:modified xsi:type="dcterms:W3CDTF">2021-06-09T11:55:00Z</dcterms:modified>
</cp:coreProperties>
</file>